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C62A677" w14:textId="77777777" w:rsidR="00433F47" w:rsidRDefault="00433F47" w:rsidP="0083512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F98DB5B" w14:textId="51F041C2" w:rsidR="000F2B50" w:rsidRDefault="001B16A5" w:rsidP="0083512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P</w:t>
      </w:r>
      <w:r w:rsidR="000F2B50" w:rsidRPr="00F16456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ompos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infuzijoms </w:t>
      </w:r>
      <w:r w:rsidR="000F2B50" w:rsidRPr="00F16456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techninė specifikacija </w:t>
      </w:r>
    </w:p>
    <w:p w14:paraId="7623E768" w14:textId="77777777" w:rsidR="00835124" w:rsidRPr="00F16456" w:rsidRDefault="00835124" w:rsidP="00835124">
      <w:pPr>
        <w:spacing w:after="0"/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8"/>
        <w:gridCol w:w="4005"/>
        <w:gridCol w:w="4536"/>
        <w:gridCol w:w="4678"/>
      </w:tblGrid>
      <w:tr w:rsidR="00FE385E" w:rsidRPr="000F2B50" w14:paraId="669844A9" w14:textId="14168BD8" w:rsidTr="001B16A5">
        <w:trPr>
          <w:trHeight w:val="70"/>
        </w:trPr>
        <w:tc>
          <w:tcPr>
            <w:tcW w:w="668" w:type="dxa"/>
            <w:vAlign w:val="center"/>
          </w:tcPr>
          <w:p w14:paraId="5A716735" w14:textId="77777777" w:rsidR="00FE385E" w:rsidRPr="000F2B50" w:rsidRDefault="00FE385E" w:rsidP="0083512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4005" w:type="dxa"/>
            <w:vAlign w:val="center"/>
          </w:tcPr>
          <w:p w14:paraId="4B9141C8" w14:textId="77777777" w:rsidR="00FE385E" w:rsidRPr="000F2B50" w:rsidRDefault="00FE385E" w:rsidP="0083512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b/>
                <w:color w:val="auto"/>
                <w:lang w:val="lt-LT"/>
              </w:rPr>
              <w:t>Parametrai (specifikacijos)</w:t>
            </w:r>
          </w:p>
        </w:tc>
        <w:tc>
          <w:tcPr>
            <w:tcW w:w="4536" w:type="dxa"/>
            <w:vAlign w:val="center"/>
          </w:tcPr>
          <w:p w14:paraId="1E957438" w14:textId="77777777" w:rsidR="00FE385E" w:rsidRPr="000F2B50" w:rsidRDefault="00FE385E" w:rsidP="0083512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b/>
                <w:color w:val="auto"/>
                <w:lang w:val="lt-LT"/>
              </w:rPr>
              <w:t>Reikalaujamos parametrų reikšmės</w:t>
            </w:r>
          </w:p>
        </w:tc>
        <w:tc>
          <w:tcPr>
            <w:tcW w:w="4678" w:type="dxa"/>
          </w:tcPr>
          <w:p w14:paraId="3FFF966A" w14:textId="2709BCBA" w:rsidR="00FE385E" w:rsidRPr="000F2B50" w:rsidRDefault="009A2A71" w:rsidP="0083512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lang w:val="lt-LT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lt-LT"/>
              </w:rPr>
              <w:t>Pasiūlymai dėl techninės specifikacijos</w:t>
            </w:r>
          </w:p>
        </w:tc>
      </w:tr>
      <w:tr w:rsidR="00FE385E" w:rsidRPr="000F2B50" w14:paraId="4414C88E" w14:textId="4B3A3C25" w:rsidTr="001B16A5">
        <w:trPr>
          <w:trHeight w:val="415"/>
        </w:trPr>
        <w:tc>
          <w:tcPr>
            <w:tcW w:w="668" w:type="dxa"/>
          </w:tcPr>
          <w:p w14:paraId="7A8EE9B2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4005" w:type="dxa"/>
          </w:tcPr>
          <w:p w14:paraId="57A85DDB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Naudojamų švirkštų dydžiai</w:t>
            </w:r>
          </w:p>
        </w:tc>
        <w:tc>
          <w:tcPr>
            <w:tcW w:w="4536" w:type="dxa"/>
          </w:tcPr>
          <w:p w14:paraId="71256EB3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2/3, 5, 10, 20, 30, 50/60 ml.</w:t>
            </w:r>
          </w:p>
        </w:tc>
        <w:tc>
          <w:tcPr>
            <w:tcW w:w="4678" w:type="dxa"/>
          </w:tcPr>
          <w:p w14:paraId="142236E7" w14:textId="7EF5413A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2A1A22B2" w14:textId="7FA0FF20" w:rsidTr="001B16A5">
        <w:trPr>
          <w:trHeight w:val="676"/>
        </w:trPr>
        <w:tc>
          <w:tcPr>
            <w:tcW w:w="668" w:type="dxa"/>
          </w:tcPr>
          <w:p w14:paraId="6C5ECF6B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4005" w:type="dxa"/>
          </w:tcPr>
          <w:p w14:paraId="0C4821ED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Korektiškai atpažįstami kelių gamintojų švirkštai</w:t>
            </w:r>
          </w:p>
        </w:tc>
        <w:tc>
          <w:tcPr>
            <w:tcW w:w="4536" w:type="dxa"/>
          </w:tcPr>
          <w:p w14:paraId="464A43DC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Ne mažiau 4 skirtingų gamintojų</w:t>
            </w:r>
          </w:p>
        </w:tc>
        <w:tc>
          <w:tcPr>
            <w:tcW w:w="4678" w:type="dxa"/>
          </w:tcPr>
          <w:p w14:paraId="5E686C34" w14:textId="21D450F9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5CB1BA1C" w14:textId="670BF136" w:rsidTr="001B16A5">
        <w:trPr>
          <w:trHeight w:val="984"/>
        </w:trPr>
        <w:tc>
          <w:tcPr>
            <w:tcW w:w="668" w:type="dxa"/>
          </w:tcPr>
          <w:p w14:paraId="47B1BCFD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3.</w:t>
            </w:r>
          </w:p>
        </w:tc>
        <w:tc>
          <w:tcPr>
            <w:tcW w:w="4005" w:type="dxa"/>
          </w:tcPr>
          <w:p w14:paraId="08AC03D7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bCs/>
                <w:color w:val="auto"/>
                <w:lang w:val="lt-LT"/>
              </w:rPr>
              <w:t>Infuzijos greičio nustatymo ribos, naudojant 50 ml ir didesnės talpos švirkštus (ne siauresnės už nurodytas)</w:t>
            </w:r>
          </w:p>
        </w:tc>
        <w:tc>
          <w:tcPr>
            <w:tcW w:w="4536" w:type="dxa"/>
          </w:tcPr>
          <w:p w14:paraId="4A1BFEFC" w14:textId="77777777" w:rsidR="00FE385E" w:rsidRPr="000F2B50" w:rsidRDefault="00FE385E" w:rsidP="00FE385E">
            <w:pPr>
              <w:pStyle w:val="Antrat1"/>
              <w:snapToGrid w:val="0"/>
              <w:spacing w:before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0F2B50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0,01 – 999,9 ml/val.</w:t>
            </w:r>
          </w:p>
          <w:p w14:paraId="2F11E602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B27" w14:textId="69332085" w:rsidR="00FE385E" w:rsidRPr="00FE385E" w:rsidRDefault="00FE385E" w:rsidP="00FE385E">
            <w:pPr>
              <w:pStyle w:val="Antrat1"/>
              <w:snapToGrid w:val="0"/>
              <w:spacing w:before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</w:tr>
      <w:tr w:rsidR="00FE385E" w:rsidRPr="000F2B50" w14:paraId="2A2D5162" w14:textId="1A1A0EA6" w:rsidTr="001B16A5">
        <w:trPr>
          <w:trHeight w:val="700"/>
        </w:trPr>
        <w:tc>
          <w:tcPr>
            <w:tcW w:w="668" w:type="dxa"/>
          </w:tcPr>
          <w:p w14:paraId="293DA6C7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4.</w:t>
            </w:r>
          </w:p>
        </w:tc>
        <w:tc>
          <w:tcPr>
            <w:tcW w:w="4005" w:type="dxa"/>
          </w:tcPr>
          <w:p w14:paraId="3D33FBA2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Automatinis infuzijos greičio skaičiavimas, įvedus laiką ir tūrį</w:t>
            </w:r>
          </w:p>
        </w:tc>
        <w:tc>
          <w:tcPr>
            <w:tcW w:w="4536" w:type="dxa"/>
          </w:tcPr>
          <w:p w14:paraId="0E493971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Būtinas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3DC" w14:textId="697373C4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0A6B18A9" w14:textId="378B198C" w:rsidTr="001B16A5">
        <w:trPr>
          <w:trHeight w:val="710"/>
        </w:trPr>
        <w:tc>
          <w:tcPr>
            <w:tcW w:w="668" w:type="dxa"/>
          </w:tcPr>
          <w:p w14:paraId="2797F252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5.</w:t>
            </w:r>
          </w:p>
        </w:tc>
        <w:tc>
          <w:tcPr>
            <w:tcW w:w="4005" w:type="dxa"/>
          </w:tcPr>
          <w:p w14:paraId="0B3805D7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Galimybė keisti infuzijos greitį, nestabdant infuzijos</w:t>
            </w:r>
          </w:p>
        </w:tc>
        <w:tc>
          <w:tcPr>
            <w:tcW w:w="4536" w:type="dxa"/>
          </w:tcPr>
          <w:p w14:paraId="7F44B89B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Būtina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D59D" w14:textId="0D2D2429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32E26D1C" w14:textId="6D92EC5B" w:rsidTr="001B16A5">
        <w:trPr>
          <w:trHeight w:val="1260"/>
        </w:trPr>
        <w:tc>
          <w:tcPr>
            <w:tcW w:w="668" w:type="dxa"/>
          </w:tcPr>
          <w:p w14:paraId="499DB2BB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6.</w:t>
            </w:r>
          </w:p>
        </w:tc>
        <w:tc>
          <w:tcPr>
            <w:tcW w:w="4005" w:type="dxa"/>
          </w:tcPr>
          <w:p w14:paraId="41DE97A2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Multifunkciniai</w:t>
            </w:r>
            <w:proofErr w:type="spellEnd"/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 xml:space="preserve"> pompos valdymo mygtukai</w:t>
            </w:r>
          </w:p>
        </w:tc>
        <w:tc>
          <w:tcPr>
            <w:tcW w:w="4536" w:type="dxa"/>
          </w:tcPr>
          <w:p w14:paraId="136C0AAE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„aukštyn”, „žemyn“, „kairėn“, „dešinėn“ mygtukais nustatomi įvairūs infuzijos parametrai: greitis vienetais, dešimtimis, šimtais, vaisto veikliosios medžiagos mato vienetas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56DF" w14:textId="17D0F956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385C3928" w14:textId="7B4B6D91" w:rsidTr="001B16A5">
        <w:trPr>
          <w:trHeight w:val="696"/>
        </w:trPr>
        <w:tc>
          <w:tcPr>
            <w:tcW w:w="668" w:type="dxa"/>
          </w:tcPr>
          <w:p w14:paraId="338091FB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7.</w:t>
            </w:r>
          </w:p>
        </w:tc>
        <w:tc>
          <w:tcPr>
            <w:tcW w:w="4005" w:type="dxa"/>
          </w:tcPr>
          <w:p w14:paraId="666D169C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 xml:space="preserve">Automatinė </w:t>
            </w:r>
            <w:proofErr w:type="spellStart"/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boliuso</w:t>
            </w:r>
            <w:proofErr w:type="spellEnd"/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 xml:space="preserve"> tūrio sumažinimo funkcija, esant spaudimo aliarmui</w:t>
            </w:r>
          </w:p>
        </w:tc>
        <w:tc>
          <w:tcPr>
            <w:tcW w:w="4536" w:type="dxa"/>
          </w:tcPr>
          <w:p w14:paraId="02094301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Būtina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5B99" w14:textId="46FA13CF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07CD0D9F" w14:textId="7041C33D" w:rsidTr="001B16A5">
        <w:trPr>
          <w:trHeight w:val="706"/>
        </w:trPr>
        <w:tc>
          <w:tcPr>
            <w:tcW w:w="668" w:type="dxa"/>
          </w:tcPr>
          <w:p w14:paraId="45098B6D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8.</w:t>
            </w:r>
          </w:p>
        </w:tc>
        <w:tc>
          <w:tcPr>
            <w:tcW w:w="4005" w:type="dxa"/>
          </w:tcPr>
          <w:p w14:paraId="1A36A18D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 xml:space="preserve">Infuzijos tūrio pasirinkimo ribos </w:t>
            </w:r>
            <w:r w:rsidRPr="00E8523D">
              <w:rPr>
                <w:rFonts w:ascii="Times New Roman" w:hAnsi="Times New Roman" w:cs="Times New Roman"/>
                <w:bCs/>
                <w:color w:val="auto"/>
                <w:lang w:val="lt-LT"/>
              </w:rPr>
              <w:t>(ne siauresnės už nurodytas)</w:t>
            </w:r>
          </w:p>
        </w:tc>
        <w:tc>
          <w:tcPr>
            <w:tcW w:w="4536" w:type="dxa"/>
          </w:tcPr>
          <w:p w14:paraId="3CE0669B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 xml:space="preserve">0,1 – 9999 ml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E004" w14:textId="02D6D58D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5723F69E" w14:textId="64FDBFCF" w:rsidTr="001B16A5">
        <w:trPr>
          <w:trHeight w:val="688"/>
        </w:trPr>
        <w:tc>
          <w:tcPr>
            <w:tcW w:w="668" w:type="dxa"/>
          </w:tcPr>
          <w:p w14:paraId="609040E9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9.</w:t>
            </w:r>
          </w:p>
        </w:tc>
        <w:tc>
          <w:tcPr>
            <w:tcW w:w="4005" w:type="dxa"/>
          </w:tcPr>
          <w:p w14:paraId="191714AC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 xml:space="preserve">Infuzijos laiko pasirinkimo ribos </w:t>
            </w:r>
            <w:r w:rsidRPr="00E8523D">
              <w:rPr>
                <w:rFonts w:ascii="Times New Roman" w:hAnsi="Times New Roman" w:cs="Times New Roman"/>
                <w:bCs/>
                <w:color w:val="auto"/>
                <w:lang w:val="lt-LT"/>
              </w:rPr>
              <w:t>(ne siauresnės už nurodytas)</w:t>
            </w:r>
          </w:p>
        </w:tc>
        <w:tc>
          <w:tcPr>
            <w:tcW w:w="4536" w:type="dxa"/>
          </w:tcPr>
          <w:p w14:paraId="2580BEC9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 xml:space="preserve">1 min – 99 val.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578A" w14:textId="06CB448A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50A559B8" w14:textId="228F4631" w:rsidTr="001B16A5">
        <w:trPr>
          <w:trHeight w:val="995"/>
        </w:trPr>
        <w:tc>
          <w:tcPr>
            <w:tcW w:w="668" w:type="dxa"/>
          </w:tcPr>
          <w:p w14:paraId="19B8DDD2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10.</w:t>
            </w:r>
          </w:p>
        </w:tc>
        <w:tc>
          <w:tcPr>
            <w:tcW w:w="4005" w:type="dxa"/>
          </w:tcPr>
          <w:p w14:paraId="642293A2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Informacija ekrane apie infuzijos laiką, suleistą infuzijos tūrį ir likutinį infuzijos tūrį</w:t>
            </w:r>
          </w:p>
        </w:tc>
        <w:tc>
          <w:tcPr>
            <w:tcW w:w="4536" w:type="dxa"/>
          </w:tcPr>
          <w:p w14:paraId="1D869F98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Būtina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7F6B" w14:textId="3F110C18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1B16A5" w14:paraId="344CF3B2" w14:textId="0F191FDD" w:rsidTr="001B16A5">
        <w:trPr>
          <w:trHeight w:val="982"/>
        </w:trPr>
        <w:tc>
          <w:tcPr>
            <w:tcW w:w="668" w:type="dxa"/>
          </w:tcPr>
          <w:p w14:paraId="726FB6F7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lastRenderedPageBreak/>
              <w:t>11.</w:t>
            </w:r>
          </w:p>
        </w:tc>
        <w:tc>
          <w:tcPr>
            <w:tcW w:w="4005" w:type="dxa"/>
          </w:tcPr>
          <w:p w14:paraId="42CB1ABD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Spalvotas ekranas</w:t>
            </w:r>
          </w:p>
        </w:tc>
        <w:tc>
          <w:tcPr>
            <w:tcW w:w="4536" w:type="dxa"/>
          </w:tcPr>
          <w:p w14:paraId="04CDABFD" w14:textId="77777777" w:rsidR="00FE385E" w:rsidRPr="00FE385E" w:rsidRDefault="00FE385E" w:rsidP="00FE385E">
            <w:pPr>
              <w:pStyle w:val="Antrat1"/>
              <w:snapToGrid w:val="0"/>
              <w:spacing w:before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1. Duomenys gerai matomi, stebint ≥ 80º</w:t>
            </w:r>
            <w:r w:rsidRPr="00FE385E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Pr="00FE38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kampu;</w:t>
            </w:r>
          </w:p>
          <w:p w14:paraId="614BCEE4" w14:textId="77777777" w:rsidR="00FE385E" w:rsidRPr="009A2A71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lang w:val="lt-LT"/>
              </w:rPr>
              <w:t xml:space="preserve">2. Skirtinga vaizdinė ekrano indikacija informuoja apie </w:t>
            </w:r>
            <w:proofErr w:type="spellStart"/>
            <w:r w:rsidRPr="00FE385E">
              <w:rPr>
                <w:rFonts w:ascii="Times New Roman" w:hAnsi="Times New Roman" w:cs="Times New Roman"/>
                <w:color w:val="auto"/>
                <w:lang w:val="lt-LT"/>
              </w:rPr>
              <w:t>pre</w:t>
            </w:r>
            <w:proofErr w:type="spellEnd"/>
            <w:r w:rsidRPr="00FE385E">
              <w:rPr>
                <w:rFonts w:ascii="Times New Roman" w:hAnsi="Times New Roman" w:cs="Times New Roman"/>
                <w:color w:val="auto"/>
                <w:lang w:val="lt-LT"/>
              </w:rPr>
              <w:t>-aliarmą ir aliarmą.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1BA7" w14:textId="4E29E298" w:rsidR="00FE385E" w:rsidRPr="00FE385E" w:rsidRDefault="00FE385E" w:rsidP="00FE385E">
            <w:pPr>
              <w:pStyle w:val="Antrat1"/>
              <w:snapToGrid w:val="0"/>
              <w:spacing w:before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</w:tr>
      <w:tr w:rsidR="00FE385E" w:rsidRPr="001B16A5" w14:paraId="39BD51C7" w14:textId="5079C29D" w:rsidTr="001B16A5">
        <w:trPr>
          <w:trHeight w:val="698"/>
        </w:trPr>
        <w:tc>
          <w:tcPr>
            <w:tcW w:w="668" w:type="dxa"/>
          </w:tcPr>
          <w:p w14:paraId="072DB89A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12.</w:t>
            </w:r>
          </w:p>
        </w:tc>
        <w:tc>
          <w:tcPr>
            <w:tcW w:w="4005" w:type="dxa"/>
          </w:tcPr>
          <w:p w14:paraId="000FA39F" w14:textId="77777777" w:rsidR="00FE385E" w:rsidRPr="00C173B3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pt-PT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 xml:space="preserve">Dinaminis spaudimo sistemoje </w:t>
            </w:r>
            <w:proofErr w:type="spellStart"/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monitoravimas</w:t>
            </w:r>
            <w:proofErr w:type="spellEnd"/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 xml:space="preserve"> pompos ekrane</w:t>
            </w:r>
          </w:p>
        </w:tc>
        <w:tc>
          <w:tcPr>
            <w:tcW w:w="4536" w:type="dxa"/>
          </w:tcPr>
          <w:p w14:paraId="7304BCA9" w14:textId="77777777" w:rsidR="00FE385E" w:rsidRPr="00E8523D" w:rsidRDefault="00FE385E" w:rsidP="00FE385E">
            <w:pPr>
              <w:pStyle w:val="Antrat1"/>
              <w:snapToGrid w:val="0"/>
              <w:spacing w:before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E8523D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1. Infuzijos tėkmės nuolatinė kontrolė;</w:t>
            </w:r>
          </w:p>
          <w:p w14:paraId="17C69E8D" w14:textId="77777777" w:rsidR="00FE385E" w:rsidRPr="00C173B3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pt-PT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 xml:space="preserve">2. </w:t>
            </w:r>
            <w:proofErr w:type="spellStart"/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Okliuzijos</w:t>
            </w:r>
            <w:proofErr w:type="spellEnd"/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 xml:space="preserve"> lygio greita detekcija.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DEEB" w14:textId="6F6D9CED" w:rsidR="00FE385E" w:rsidRPr="00FE385E" w:rsidRDefault="00FE385E" w:rsidP="00FE385E">
            <w:pPr>
              <w:pStyle w:val="Antrat1"/>
              <w:snapToGrid w:val="0"/>
              <w:spacing w:before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</w:tr>
      <w:tr w:rsidR="00FE385E" w:rsidRPr="000F2B50" w14:paraId="57D25D7C" w14:textId="3013CE11" w:rsidTr="001B16A5">
        <w:trPr>
          <w:trHeight w:val="1275"/>
        </w:trPr>
        <w:tc>
          <w:tcPr>
            <w:tcW w:w="668" w:type="dxa"/>
          </w:tcPr>
          <w:p w14:paraId="2EF70EDE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13.</w:t>
            </w:r>
          </w:p>
        </w:tc>
        <w:tc>
          <w:tcPr>
            <w:tcW w:w="4005" w:type="dxa"/>
          </w:tcPr>
          <w:p w14:paraId="570230BD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Pusiau automatinis švirkšto stūmoklio fiksavimas švirkšto įstatymo metu, leidžiantis išvengti nepageidaujamo boliuso</w:t>
            </w:r>
          </w:p>
        </w:tc>
        <w:tc>
          <w:tcPr>
            <w:tcW w:w="4536" w:type="dxa"/>
          </w:tcPr>
          <w:p w14:paraId="0A14B78D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Būtinas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1CD9" w14:textId="5B2A27D5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4C9330BB" w14:textId="44C06CED" w:rsidTr="001B16A5">
        <w:trPr>
          <w:trHeight w:val="401"/>
        </w:trPr>
        <w:tc>
          <w:tcPr>
            <w:tcW w:w="668" w:type="dxa"/>
          </w:tcPr>
          <w:p w14:paraId="3C593FE7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14.</w:t>
            </w:r>
          </w:p>
        </w:tc>
        <w:tc>
          <w:tcPr>
            <w:tcW w:w="4005" w:type="dxa"/>
          </w:tcPr>
          <w:p w14:paraId="46F5634C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Infuzijos greičio paklaida</w:t>
            </w:r>
          </w:p>
        </w:tc>
        <w:tc>
          <w:tcPr>
            <w:tcW w:w="4536" w:type="dxa"/>
          </w:tcPr>
          <w:p w14:paraId="4EEF4768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 xml:space="preserve">Ne daugiau </w:t>
            </w: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sym w:font="Symbol" w:char="F0B1"/>
            </w: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 xml:space="preserve"> 2 %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8D81" w14:textId="7B46FA68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018E16CE" w14:textId="46844A55" w:rsidTr="001B16A5">
        <w:tc>
          <w:tcPr>
            <w:tcW w:w="668" w:type="dxa"/>
          </w:tcPr>
          <w:p w14:paraId="45C14881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15.</w:t>
            </w:r>
          </w:p>
        </w:tc>
        <w:tc>
          <w:tcPr>
            <w:tcW w:w="4005" w:type="dxa"/>
          </w:tcPr>
          <w:p w14:paraId="23075D26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Automatinis infuzijos greičio skaičiavimas įvedus vaisto dozę (mg, ng, mcg,  mmol, mEq), laiko vienetą (1 min, 1 val., 24 val.), paciento kūno svorį (pvz., mg/kg/min), taip pat naudojant paciento kūno paviršiaus plotą</w:t>
            </w:r>
          </w:p>
        </w:tc>
        <w:tc>
          <w:tcPr>
            <w:tcW w:w="4536" w:type="dxa"/>
          </w:tcPr>
          <w:p w14:paraId="6C8D3DF0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Būtinas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68C2" w14:textId="6D01546D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677D69AC" w14:textId="7BD3B80F" w:rsidTr="001B16A5">
        <w:trPr>
          <w:trHeight w:val="418"/>
        </w:trPr>
        <w:tc>
          <w:tcPr>
            <w:tcW w:w="668" w:type="dxa"/>
          </w:tcPr>
          <w:p w14:paraId="430D7EA1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16.</w:t>
            </w:r>
          </w:p>
        </w:tc>
        <w:tc>
          <w:tcPr>
            <w:tcW w:w="4005" w:type="dxa"/>
          </w:tcPr>
          <w:p w14:paraId="77BFBD41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Pauzės režimas</w:t>
            </w:r>
          </w:p>
        </w:tc>
        <w:tc>
          <w:tcPr>
            <w:tcW w:w="4536" w:type="dxa"/>
          </w:tcPr>
          <w:p w14:paraId="11CC58F5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Duomenys nekinta pasirinktu laiko tarpu iki  ≥ 24 val.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12A3" w14:textId="6710C21F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2181F58B" w14:textId="025C9C02" w:rsidTr="001B16A5">
        <w:trPr>
          <w:trHeight w:val="396"/>
        </w:trPr>
        <w:tc>
          <w:tcPr>
            <w:tcW w:w="668" w:type="dxa"/>
          </w:tcPr>
          <w:p w14:paraId="514BCDF0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17.</w:t>
            </w:r>
          </w:p>
        </w:tc>
        <w:tc>
          <w:tcPr>
            <w:tcW w:w="4005" w:type="dxa"/>
          </w:tcPr>
          <w:p w14:paraId="642863F3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Klaviatūros užblokavimas</w:t>
            </w:r>
          </w:p>
        </w:tc>
        <w:tc>
          <w:tcPr>
            <w:tcW w:w="4536" w:type="dxa"/>
          </w:tcPr>
          <w:p w14:paraId="7C8F5377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Būtinas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B352" w14:textId="08F4081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16E2F8A7" w14:textId="7BC12C47" w:rsidTr="001B16A5">
        <w:trPr>
          <w:trHeight w:val="713"/>
        </w:trPr>
        <w:tc>
          <w:tcPr>
            <w:tcW w:w="668" w:type="dxa"/>
          </w:tcPr>
          <w:p w14:paraId="11B58BF9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18.</w:t>
            </w:r>
          </w:p>
        </w:tc>
        <w:tc>
          <w:tcPr>
            <w:tcW w:w="4005" w:type="dxa"/>
          </w:tcPr>
          <w:p w14:paraId="7CC784F4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Infuzijos vamzdelio užpildymas, pašalinant orą</w:t>
            </w:r>
          </w:p>
        </w:tc>
        <w:tc>
          <w:tcPr>
            <w:tcW w:w="4536" w:type="dxa"/>
          </w:tcPr>
          <w:p w14:paraId="0D447902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Būtinas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8852" w14:textId="14E71241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</w:tc>
      </w:tr>
      <w:tr w:rsidR="00FE385E" w:rsidRPr="000F2B50" w14:paraId="1241ACF0" w14:textId="0D967441" w:rsidTr="001B16A5">
        <w:trPr>
          <w:trHeight w:val="1261"/>
        </w:trPr>
        <w:tc>
          <w:tcPr>
            <w:tcW w:w="668" w:type="dxa"/>
          </w:tcPr>
          <w:p w14:paraId="1C69D79E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19.</w:t>
            </w:r>
          </w:p>
        </w:tc>
        <w:tc>
          <w:tcPr>
            <w:tcW w:w="4005" w:type="dxa"/>
          </w:tcPr>
          <w:p w14:paraId="23817DAD" w14:textId="77777777" w:rsidR="00FE385E" w:rsidRPr="00E8523D" w:rsidRDefault="00FE385E" w:rsidP="00FE385E">
            <w:pPr>
              <w:pStyle w:val="Antrat1"/>
              <w:suppressAutoHyphens/>
              <w:snapToGrid w:val="0"/>
              <w:spacing w:before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8523D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Vaistų sąrašas</w:t>
            </w:r>
          </w:p>
          <w:p w14:paraId="39BF0EF2" w14:textId="77777777" w:rsidR="00FE385E" w:rsidRPr="00E8523D" w:rsidRDefault="00FE385E" w:rsidP="00FE385E">
            <w:pP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</w:p>
          <w:p w14:paraId="71AD1D1F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36" w:type="dxa"/>
          </w:tcPr>
          <w:p w14:paraId="19432BD8" w14:textId="77777777" w:rsidR="00FE385E" w:rsidRPr="00FE385E" w:rsidRDefault="00FE385E" w:rsidP="00FE385E">
            <w:pPr>
              <w:pStyle w:val="Antrat1"/>
              <w:keepLines w:val="0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1. Ne mažiau kaip 3000 vaistų pavadinimų;</w:t>
            </w:r>
          </w:p>
          <w:p w14:paraId="40F5C16E" w14:textId="77777777" w:rsidR="00FE385E" w:rsidRPr="00FE385E" w:rsidRDefault="00FE385E" w:rsidP="00FE385E">
            <w:pPr>
              <w:pStyle w:val="Sraopastraip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rPr>
                <w:rFonts w:ascii="Times New Roman" w:hAnsi="Times New Roman" w:cs="Times New Roman"/>
                <w:color w:val="auto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lang w:val="lt-LT"/>
              </w:rPr>
              <w:t>2. Ne mažiau kaip 30 skirtingų vaistų kategorijų;</w:t>
            </w:r>
          </w:p>
          <w:p w14:paraId="2F0A6923" w14:textId="77777777" w:rsidR="00FE385E" w:rsidRPr="00FE385E" w:rsidRDefault="00FE385E" w:rsidP="00FE385E">
            <w:pPr>
              <w:pStyle w:val="Sraopastraip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rPr>
                <w:rFonts w:ascii="Times New Roman" w:hAnsi="Times New Roman" w:cs="Times New Roman"/>
                <w:color w:val="auto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lang w:val="lt-LT"/>
              </w:rPr>
              <w:t>3. Ne mažiau kaip 10 vaisto koncentracijų;</w:t>
            </w:r>
          </w:p>
          <w:p w14:paraId="3D7024D4" w14:textId="77777777" w:rsidR="00FE385E" w:rsidRPr="00FE385E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FE385E">
              <w:rPr>
                <w:rFonts w:ascii="Times New Roman" w:hAnsi="Times New Roman" w:cs="Times New Roman"/>
                <w:color w:val="auto"/>
                <w:lang w:val="lt-LT"/>
              </w:rPr>
              <w:t>4. Vaistų saugumo protokolai.</w:t>
            </w:r>
          </w:p>
        </w:tc>
        <w:tc>
          <w:tcPr>
            <w:tcW w:w="4678" w:type="dxa"/>
          </w:tcPr>
          <w:p w14:paraId="5FF69982" w14:textId="3245E558" w:rsidR="00FE385E" w:rsidRPr="00FE385E" w:rsidRDefault="00FE385E" w:rsidP="00FE385E">
            <w:pPr>
              <w:pStyle w:val="Antrat1"/>
              <w:keepLines w:val="0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</w:tr>
      <w:tr w:rsidR="00FE385E" w:rsidRPr="001B16A5" w14:paraId="0370C030" w14:textId="126BFD66" w:rsidTr="001B16A5">
        <w:trPr>
          <w:trHeight w:val="1265"/>
        </w:trPr>
        <w:tc>
          <w:tcPr>
            <w:tcW w:w="668" w:type="dxa"/>
          </w:tcPr>
          <w:p w14:paraId="7C943772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20.</w:t>
            </w:r>
          </w:p>
        </w:tc>
        <w:tc>
          <w:tcPr>
            <w:tcW w:w="4005" w:type="dxa"/>
          </w:tcPr>
          <w:p w14:paraId="5D1FFC76" w14:textId="77777777" w:rsidR="00FE385E" w:rsidRPr="00E8523D" w:rsidRDefault="00FE385E" w:rsidP="00FE385E">
            <w:pPr>
              <w:pStyle w:val="Antrat1"/>
              <w:suppressAutoHyphens/>
              <w:snapToGrid w:val="0"/>
              <w:spacing w:before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E8523D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Smūginės dozės (boliuso) parametrai:</w:t>
            </w:r>
          </w:p>
          <w:p w14:paraId="2F251203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36" w:type="dxa"/>
          </w:tcPr>
          <w:p w14:paraId="3C30BA15" w14:textId="77777777" w:rsidR="00FE385E" w:rsidRPr="00FE385E" w:rsidRDefault="00FE385E" w:rsidP="00FE385E">
            <w:pPr>
              <w:pStyle w:val="Antrat1"/>
              <w:keepLines w:val="0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1. Boliusas su tūrio (ml) ir/arba dozės nustatymu; </w:t>
            </w:r>
          </w:p>
          <w:p w14:paraId="345F8BED" w14:textId="77777777" w:rsidR="00FE385E" w:rsidRPr="00FE385E" w:rsidRDefault="00FE385E" w:rsidP="00FE385E">
            <w:pPr>
              <w:pStyle w:val="Antrat1"/>
              <w:keepLines w:val="0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2. Boliusas, kol nuspaustas mygtukas;</w:t>
            </w:r>
          </w:p>
          <w:p w14:paraId="5087C3D6" w14:textId="77777777" w:rsidR="00FE385E" w:rsidRPr="00C173B3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lang w:val="lt-LT"/>
              </w:rPr>
              <w:t>3. Boliuso greičio  reguliavimo ribos naudojant 50 ml švirkštą ne siauresnės kaip 1-1800 ml/val.</w:t>
            </w:r>
          </w:p>
        </w:tc>
        <w:tc>
          <w:tcPr>
            <w:tcW w:w="4678" w:type="dxa"/>
          </w:tcPr>
          <w:p w14:paraId="53E4FE7B" w14:textId="312E0A71" w:rsidR="00FE385E" w:rsidRPr="00FE385E" w:rsidRDefault="00FE385E" w:rsidP="00FE385E">
            <w:pPr>
              <w:pStyle w:val="Antrat1"/>
              <w:keepLines w:val="0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</w:tr>
      <w:tr w:rsidR="00FE385E" w:rsidRPr="00C173B3" w14:paraId="54041796" w14:textId="13039904" w:rsidTr="001B16A5">
        <w:trPr>
          <w:trHeight w:val="1836"/>
        </w:trPr>
        <w:tc>
          <w:tcPr>
            <w:tcW w:w="668" w:type="dxa"/>
          </w:tcPr>
          <w:p w14:paraId="1789A3F1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lastRenderedPageBreak/>
              <w:t>21.</w:t>
            </w:r>
          </w:p>
        </w:tc>
        <w:tc>
          <w:tcPr>
            <w:tcW w:w="4005" w:type="dxa"/>
          </w:tcPr>
          <w:p w14:paraId="1663185D" w14:textId="77777777" w:rsidR="00FE385E" w:rsidRPr="00E8523D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E8523D">
              <w:rPr>
                <w:rFonts w:ascii="Times New Roman" w:hAnsi="Times New Roman" w:cs="Times New Roman"/>
                <w:color w:val="auto"/>
                <w:lang w:val="lt-LT"/>
              </w:rPr>
              <w:t>Įžanginis pavojaus signalas (pre-aliarmas) nenutraukia infuzijos, įsijungia garsinės ir vaizdinės indikacijos, nurodoma priežastis:</w:t>
            </w:r>
          </w:p>
        </w:tc>
        <w:tc>
          <w:tcPr>
            <w:tcW w:w="4536" w:type="dxa"/>
          </w:tcPr>
          <w:p w14:paraId="72AA6A05" w14:textId="77777777" w:rsidR="00FE385E" w:rsidRPr="00FE385E" w:rsidRDefault="00FE385E" w:rsidP="00FE385E">
            <w:pPr>
              <w:pStyle w:val="Antrat1"/>
              <w:keepLines w:val="0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1. Švirkštas beveik tuščias; </w:t>
            </w:r>
          </w:p>
          <w:p w14:paraId="0EB2318A" w14:textId="77777777" w:rsidR="00FE385E" w:rsidRPr="00FE385E" w:rsidRDefault="00FE385E" w:rsidP="00FE385E">
            <w:pPr>
              <w:pStyle w:val="Antrat1"/>
              <w:keepLines w:val="0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2. Tūris beveik suleistas; </w:t>
            </w:r>
          </w:p>
          <w:p w14:paraId="65232803" w14:textId="77777777" w:rsidR="00FE385E" w:rsidRPr="00FE385E" w:rsidRDefault="00FE385E" w:rsidP="00FE385E">
            <w:pPr>
              <w:pStyle w:val="Antrat1"/>
              <w:keepLines w:val="0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3. Infuzijos laikas beveik pasibaigė; </w:t>
            </w:r>
          </w:p>
          <w:p w14:paraId="10C2F3BA" w14:textId="77777777" w:rsidR="00FE385E" w:rsidRPr="00FE385E" w:rsidRDefault="00FE385E" w:rsidP="00FE385E">
            <w:pPr>
              <w:pStyle w:val="Antrat1"/>
              <w:keepLines w:val="0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4. Baterija beveik tuščia;</w:t>
            </w:r>
          </w:p>
          <w:p w14:paraId="220CEAFB" w14:textId="77777777" w:rsidR="00FE385E" w:rsidRPr="00FE385E" w:rsidRDefault="00FE385E" w:rsidP="00FE385E">
            <w:pPr>
              <w:pStyle w:val="Antrat1"/>
              <w:keepLines w:val="0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5. Pompa dirba KVO (minimaliu) greičiu;</w:t>
            </w:r>
          </w:p>
          <w:p w14:paraId="649F72CD" w14:textId="77777777" w:rsidR="00FE385E" w:rsidRPr="00C173B3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lang w:val="lt-LT"/>
              </w:rPr>
              <w:t xml:space="preserve">6. Baigėsi pauzės (parengties režimo) laikas. </w:t>
            </w:r>
          </w:p>
        </w:tc>
        <w:tc>
          <w:tcPr>
            <w:tcW w:w="4678" w:type="dxa"/>
          </w:tcPr>
          <w:p w14:paraId="0C11EA40" w14:textId="36AEA99D" w:rsidR="00FE385E" w:rsidRPr="00FE385E" w:rsidRDefault="00FE385E" w:rsidP="00FE385E">
            <w:pPr>
              <w:pStyle w:val="Antrat1"/>
              <w:keepLines w:val="0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</w:tr>
      <w:tr w:rsidR="00FE385E" w:rsidRPr="000F2B50" w14:paraId="1E0954C8" w14:textId="26544AC8" w:rsidTr="001B16A5">
        <w:trPr>
          <w:trHeight w:val="2955"/>
        </w:trPr>
        <w:tc>
          <w:tcPr>
            <w:tcW w:w="668" w:type="dxa"/>
          </w:tcPr>
          <w:p w14:paraId="3C09ABA9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22.</w:t>
            </w:r>
          </w:p>
        </w:tc>
        <w:tc>
          <w:tcPr>
            <w:tcW w:w="4005" w:type="dxa"/>
          </w:tcPr>
          <w:p w14:paraId="5A0B47E3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Darbinis pavojaus signalas (aliarmas) sustabdo infuziją, įsijungia garsinės ir vaizdinės indikacijos, suaktyvinama personalo iškvietimo funkcija, ekrane nurodoma priežastis:</w:t>
            </w:r>
          </w:p>
        </w:tc>
        <w:tc>
          <w:tcPr>
            <w:tcW w:w="4536" w:type="dxa"/>
          </w:tcPr>
          <w:p w14:paraId="7DD1B2F7" w14:textId="77777777" w:rsidR="00FE385E" w:rsidRPr="000F2B50" w:rsidRDefault="00FE385E" w:rsidP="00FE385E">
            <w:pPr>
              <w:pStyle w:val="Antrat1"/>
              <w:keepLines w:val="0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0F2B50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1. Švirkštas tuščias; </w:t>
            </w:r>
          </w:p>
          <w:p w14:paraId="70CBB652" w14:textId="77777777" w:rsidR="00FE385E" w:rsidRPr="000F2B50" w:rsidRDefault="00FE385E" w:rsidP="00FE385E">
            <w:pPr>
              <w:pStyle w:val="Antrat1"/>
              <w:keepLines w:val="0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0F2B50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2. Tūris suleistas;</w:t>
            </w:r>
          </w:p>
          <w:p w14:paraId="521E6D16" w14:textId="77777777" w:rsidR="00FE385E" w:rsidRPr="000F2B50" w:rsidRDefault="00FE385E" w:rsidP="00FE385E">
            <w:pPr>
              <w:pStyle w:val="Antrat1"/>
              <w:keepLines w:val="0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0F2B50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3. Baigėsi laikas; </w:t>
            </w:r>
          </w:p>
          <w:p w14:paraId="744BC439" w14:textId="77777777" w:rsidR="00FE385E" w:rsidRPr="000F2B50" w:rsidRDefault="00FE385E" w:rsidP="00FE385E">
            <w:pPr>
              <w:pStyle w:val="Antrat1"/>
              <w:keepLines w:val="0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0F2B50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4. Baterija tuščia; </w:t>
            </w:r>
          </w:p>
          <w:p w14:paraId="19B3B9BE" w14:textId="77777777" w:rsidR="00FE385E" w:rsidRPr="000F2B50" w:rsidRDefault="00FE385E" w:rsidP="00FE385E">
            <w:pPr>
              <w:pStyle w:val="Antrat1"/>
              <w:keepLines w:val="0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0F2B50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5. Baigėsi KVO;</w:t>
            </w:r>
          </w:p>
          <w:p w14:paraId="1EE96B64" w14:textId="77777777" w:rsidR="00FE385E" w:rsidRPr="000F2B50" w:rsidRDefault="00FE385E" w:rsidP="00FE385E">
            <w:pPr>
              <w:pStyle w:val="Antrat1"/>
              <w:keepLines w:val="0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0F2B50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6. Spaudimas per aukštas;</w:t>
            </w:r>
          </w:p>
          <w:p w14:paraId="7BC9AC19" w14:textId="77777777" w:rsidR="00FE385E" w:rsidRPr="000F2B50" w:rsidRDefault="00FE385E" w:rsidP="00FE385E">
            <w:pPr>
              <w:pStyle w:val="Antrat1"/>
              <w:keepLines w:val="0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0F2B50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7. Neteisingai įstatytas švirkštas;</w:t>
            </w:r>
          </w:p>
          <w:p w14:paraId="02DC33F2" w14:textId="77777777" w:rsidR="00FE385E" w:rsidRPr="000F2B50" w:rsidRDefault="00FE385E" w:rsidP="00FE385E">
            <w:pPr>
              <w:pStyle w:val="Sraopastraipa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rPr>
                <w:rFonts w:ascii="Times New Roman" w:hAnsi="Times New Roman" w:cs="Times New Roman"/>
                <w:lang w:val="lt-LT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8. Aviras švirkšto laikiklis (švirkšto apkaba buvo atidaryta atliekant infuziją);</w:t>
            </w:r>
          </w:p>
          <w:p w14:paraId="54C17DF0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9. Reikalingas pompos kalibravimas.</w:t>
            </w:r>
          </w:p>
        </w:tc>
        <w:tc>
          <w:tcPr>
            <w:tcW w:w="4678" w:type="dxa"/>
          </w:tcPr>
          <w:p w14:paraId="0AC5909C" w14:textId="69665025" w:rsidR="00FE385E" w:rsidRPr="00FE385E" w:rsidRDefault="00FE385E" w:rsidP="00FE385E">
            <w:pPr>
              <w:pStyle w:val="Antrat1"/>
              <w:keepLines w:val="0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before="0"/>
              <w:ind w:left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</w:tr>
      <w:tr w:rsidR="00FE385E" w:rsidRPr="000F2B50" w14:paraId="13C3655F" w14:textId="58495BC1" w:rsidTr="001B16A5">
        <w:trPr>
          <w:trHeight w:val="715"/>
        </w:trPr>
        <w:tc>
          <w:tcPr>
            <w:tcW w:w="668" w:type="dxa"/>
          </w:tcPr>
          <w:p w14:paraId="6706390C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23.</w:t>
            </w:r>
          </w:p>
        </w:tc>
        <w:tc>
          <w:tcPr>
            <w:tcW w:w="4005" w:type="dxa"/>
          </w:tcPr>
          <w:p w14:paraId="74C76AA1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Reakcijos į sistemos užsikimšimą slenksčio parinkimo ribos</w:t>
            </w:r>
          </w:p>
        </w:tc>
        <w:tc>
          <w:tcPr>
            <w:tcW w:w="4536" w:type="dxa"/>
          </w:tcPr>
          <w:p w14:paraId="2152AA8F" w14:textId="77777777" w:rsidR="00FE385E" w:rsidRPr="00FE385E" w:rsidRDefault="00FE385E" w:rsidP="00FE385E">
            <w:pPr>
              <w:pStyle w:val="Antrat1"/>
              <w:snapToGrid w:val="0"/>
              <w:spacing w:before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lt-LT"/>
              </w:rPr>
            </w:pPr>
            <w:r w:rsidRPr="00FE38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1. Ne siauresnės kaip 0,1 - 1,2 bar; </w:t>
            </w:r>
          </w:p>
          <w:p w14:paraId="7B660464" w14:textId="77777777" w:rsidR="00FE385E" w:rsidRPr="00FE385E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FE385E">
              <w:rPr>
                <w:rFonts w:ascii="Times New Roman" w:hAnsi="Times New Roman" w:cs="Times New Roman"/>
                <w:color w:val="auto"/>
                <w:lang w:val="lt-LT"/>
              </w:rPr>
              <w:t>2. Ne mažiau kaip 9 nustatymo lygiai.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E5F7" w14:textId="05A34EF5" w:rsidR="00FE385E" w:rsidRPr="00FE385E" w:rsidRDefault="00FE385E" w:rsidP="00FE385E">
            <w:pPr>
              <w:pStyle w:val="Antrat1"/>
              <w:snapToGrid w:val="0"/>
              <w:spacing w:before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</w:tr>
      <w:tr w:rsidR="00FE385E" w:rsidRPr="000F2B50" w14:paraId="1E1BC097" w14:textId="0DEFE8F5" w:rsidTr="001B16A5">
        <w:trPr>
          <w:trHeight w:val="682"/>
        </w:trPr>
        <w:tc>
          <w:tcPr>
            <w:tcW w:w="668" w:type="dxa"/>
          </w:tcPr>
          <w:p w14:paraId="4A14967F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24.</w:t>
            </w:r>
          </w:p>
        </w:tc>
        <w:tc>
          <w:tcPr>
            <w:tcW w:w="4005" w:type="dxa"/>
          </w:tcPr>
          <w:p w14:paraId="12DE6DB1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Pompos maitinimo galimybės:</w:t>
            </w:r>
          </w:p>
        </w:tc>
        <w:tc>
          <w:tcPr>
            <w:tcW w:w="4536" w:type="dxa"/>
          </w:tcPr>
          <w:p w14:paraId="7A22D3D3" w14:textId="77777777" w:rsidR="00FE385E" w:rsidRPr="000F2B50" w:rsidRDefault="00FE385E" w:rsidP="00FE385E">
            <w:pPr>
              <w:spacing w:after="0"/>
              <w:rPr>
                <w:rFonts w:ascii="Times New Roman" w:eastAsiaTheme="minorHAnsi" w:hAnsi="Times New Roman" w:cs="Times New Roman"/>
                <w:lang w:val="lt-LT"/>
              </w:rPr>
            </w:pPr>
            <w:r w:rsidRPr="000F2B50">
              <w:rPr>
                <w:rFonts w:ascii="Times New Roman" w:eastAsiaTheme="minorHAnsi" w:hAnsi="Times New Roman" w:cs="Times New Roman"/>
                <w:lang w:val="lt-LT"/>
              </w:rPr>
              <w:t>1. Iš 240 V, 50 Hz  ± 10% el.tinklo;</w:t>
            </w:r>
          </w:p>
          <w:p w14:paraId="25252C28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2. Nuo vidinio akumuliatoriaus.</w:t>
            </w:r>
          </w:p>
        </w:tc>
        <w:tc>
          <w:tcPr>
            <w:tcW w:w="4678" w:type="dxa"/>
          </w:tcPr>
          <w:p w14:paraId="47C8C9A2" w14:textId="480FD60E" w:rsidR="00FE385E" w:rsidRPr="000F2B50" w:rsidRDefault="00FE385E" w:rsidP="00FE385E">
            <w:pPr>
              <w:spacing w:after="0"/>
              <w:rPr>
                <w:rFonts w:ascii="Times New Roman" w:eastAsiaTheme="minorHAnsi" w:hAnsi="Times New Roman" w:cs="Times New Roman"/>
                <w:lang w:val="lt-LT"/>
              </w:rPr>
            </w:pPr>
          </w:p>
        </w:tc>
      </w:tr>
      <w:tr w:rsidR="00FE385E" w:rsidRPr="000F2B50" w14:paraId="550CCCBF" w14:textId="7CEC2264" w:rsidTr="001B16A5">
        <w:trPr>
          <w:trHeight w:val="1273"/>
        </w:trPr>
        <w:tc>
          <w:tcPr>
            <w:tcW w:w="668" w:type="dxa"/>
          </w:tcPr>
          <w:p w14:paraId="29B83454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25.</w:t>
            </w:r>
          </w:p>
        </w:tc>
        <w:tc>
          <w:tcPr>
            <w:tcW w:w="4005" w:type="dxa"/>
          </w:tcPr>
          <w:p w14:paraId="1ABC3B55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Reikalavimai akumuliatoriui</w:t>
            </w:r>
          </w:p>
        </w:tc>
        <w:tc>
          <w:tcPr>
            <w:tcW w:w="4536" w:type="dxa"/>
          </w:tcPr>
          <w:p w14:paraId="423CE3ED" w14:textId="77777777" w:rsidR="00FE385E" w:rsidRPr="000F2B50" w:rsidRDefault="00FE385E" w:rsidP="00FE385E">
            <w:pPr>
              <w:spacing w:after="0"/>
              <w:rPr>
                <w:rFonts w:ascii="Times New Roman" w:eastAsiaTheme="minorHAnsi" w:hAnsi="Times New Roman" w:cs="Times New Roman"/>
                <w:lang w:val="lt-LT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 xml:space="preserve">1. </w:t>
            </w:r>
            <w:r w:rsidRPr="000F2B50">
              <w:rPr>
                <w:rFonts w:ascii="Times New Roman" w:eastAsiaTheme="minorHAnsi" w:hAnsi="Times New Roman" w:cs="Times New Roman"/>
                <w:lang w:val="lt-LT"/>
              </w:rPr>
              <w:t>Ličio jonų baterija (arba lygiavertis);</w:t>
            </w:r>
          </w:p>
          <w:p w14:paraId="3500CFD8" w14:textId="77777777" w:rsidR="00FE385E" w:rsidRPr="000F2B50" w:rsidRDefault="00FE385E" w:rsidP="00FE385E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2. Darbo iš pilnai įkrauto akumuliatoriaus trukmė ne mažiau kaip 10 val., esant infuzijos greičiui 5 ml/val.;</w:t>
            </w:r>
          </w:p>
          <w:p w14:paraId="7B3255A6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3. Akumuliatoriaus pakrovimo laikas ≤ 3val.</w:t>
            </w:r>
          </w:p>
        </w:tc>
        <w:tc>
          <w:tcPr>
            <w:tcW w:w="4678" w:type="dxa"/>
          </w:tcPr>
          <w:p w14:paraId="09F04EAB" w14:textId="0474910F" w:rsidR="00FE385E" w:rsidRPr="000F2B50" w:rsidRDefault="00FE385E" w:rsidP="00FE385E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E385E" w:rsidRPr="000F2B50" w14:paraId="38641962" w14:textId="63069ECE" w:rsidTr="001B16A5">
        <w:trPr>
          <w:trHeight w:val="710"/>
        </w:trPr>
        <w:tc>
          <w:tcPr>
            <w:tcW w:w="668" w:type="dxa"/>
          </w:tcPr>
          <w:p w14:paraId="67179693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26.</w:t>
            </w:r>
          </w:p>
        </w:tc>
        <w:tc>
          <w:tcPr>
            <w:tcW w:w="4005" w:type="dxa"/>
          </w:tcPr>
          <w:p w14:paraId="0EF8616B" w14:textId="77777777" w:rsidR="00FE385E" w:rsidRPr="00835124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835124">
              <w:rPr>
                <w:rFonts w:ascii="Times New Roman" w:hAnsi="Times New Roman" w:cs="Times New Roman"/>
                <w:lang w:val="lt-LT"/>
              </w:rPr>
              <w:t>Pompos tvirtinimosi laikiklis prie infuzijos stovo</w:t>
            </w:r>
          </w:p>
        </w:tc>
        <w:tc>
          <w:tcPr>
            <w:tcW w:w="4536" w:type="dxa"/>
          </w:tcPr>
          <w:p w14:paraId="69BDFB71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bCs/>
                <w:lang w:val="lt-LT"/>
              </w:rPr>
              <w:t>Būtinas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36E1" w14:textId="06EDB1E9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bCs/>
                <w:lang w:val="lt-LT"/>
              </w:rPr>
            </w:pPr>
          </w:p>
        </w:tc>
      </w:tr>
      <w:tr w:rsidR="00FE385E" w:rsidRPr="000F2B50" w14:paraId="440679C8" w14:textId="7FD11ABE" w:rsidTr="001B16A5">
        <w:trPr>
          <w:trHeight w:val="409"/>
        </w:trPr>
        <w:tc>
          <w:tcPr>
            <w:tcW w:w="668" w:type="dxa"/>
          </w:tcPr>
          <w:p w14:paraId="732E9DB0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27.</w:t>
            </w:r>
          </w:p>
        </w:tc>
        <w:tc>
          <w:tcPr>
            <w:tcW w:w="4005" w:type="dxa"/>
          </w:tcPr>
          <w:p w14:paraId="5E646804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Pompos meniu lietuvių kalba</w:t>
            </w:r>
          </w:p>
        </w:tc>
        <w:tc>
          <w:tcPr>
            <w:tcW w:w="4536" w:type="dxa"/>
          </w:tcPr>
          <w:p w14:paraId="4CF73DB0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F665" w14:textId="67CEF9BB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E385E" w:rsidRPr="001B16A5" w14:paraId="7FF9CD18" w14:textId="44282E79" w:rsidTr="001B16A5">
        <w:trPr>
          <w:trHeight w:val="1548"/>
        </w:trPr>
        <w:tc>
          <w:tcPr>
            <w:tcW w:w="668" w:type="dxa"/>
          </w:tcPr>
          <w:p w14:paraId="477AB643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lastRenderedPageBreak/>
              <w:t>28.</w:t>
            </w:r>
          </w:p>
        </w:tc>
        <w:tc>
          <w:tcPr>
            <w:tcW w:w="4005" w:type="dxa"/>
          </w:tcPr>
          <w:p w14:paraId="49AF028E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Prietaiso klasifikacija</w:t>
            </w:r>
          </w:p>
        </w:tc>
        <w:tc>
          <w:tcPr>
            <w:tcW w:w="4536" w:type="dxa"/>
          </w:tcPr>
          <w:p w14:paraId="5A01CFBC" w14:textId="77777777" w:rsidR="00FE385E" w:rsidRPr="000F2B50" w:rsidRDefault="00FE385E" w:rsidP="00FE385E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rPr>
                <w:rFonts w:ascii="Times New Roman" w:hAnsi="Times New Roman" w:cs="Times New Roman"/>
                <w:lang w:val="lt-LT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 xml:space="preserve">1. Atsparus defibriliacijai, CF tipo; </w:t>
            </w:r>
          </w:p>
          <w:p w14:paraId="128B4A73" w14:textId="77777777" w:rsidR="00FE385E" w:rsidRPr="000F2B50" w:rsidRDefault="00FE385E" w:rsidP="00FE385E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rPr>
                <w:rFonts w:ascii="Times New Roman" w:hAnsi="Times New Roman" w:cs="Times New Roman"/>
                <w:lang w:val="lt-LT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2. II apsaugos klasė pagal IEC/EN60601-1 (arba lygiavertė);</w:t>
            </w:r>
          </w:p>
          <w:p w14:paraId="04B3C784" w14:textId="77777777" w:rsidR="00FE385E" w:rsidRPr="00C173B3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3. Apsauga nuo kietų objektų ir skysčių patekimo į prietaiso vidų IP34 klasės (arba lygiavertė).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B11F" w14:textId="408D5B76" w:rsidR="00FE385E" w:rsidRPr="000F2B50" w:rsidRDefault="00FE385E" w:rsidP="00FE385E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E385E" w:rsidRPr="001B16A5" w14:paraId="2C6E6E1B" w14:textId="0E16D1F3" w:rsidTr="001B16A5">
        <w:tc>
          <w:tcPr>
            <w:tcW w:w="668" w:type="dxa"/>
          </w:tcPr>
          <w:p w14:paraId="2D3E1020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29.</w:t>
            </w:r>
          </w:p>
        </w:tc>
        <w:tc>
          <w:tcPr>
            <w:tcW w:w="4005" w:type="dxa"/>
          </w:tcPr>
          <w:p w14:paraId="40FD5F96" w14:textId="77777777" w:rsidR="00FE385E" w:rsidRPr="00C173B3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lang w:val="es-ES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Kartu su įranga pateikiama dokumentacija</w:t>
            </w:r>
          </w:p>
        </w:tc>
        <w:tc>
          <w:tcPr>
            <w:tcW w:w="4536" w:type="dxa"/>
          </w:tcPr>
          <w:p w14:paraId="5348CDAA" w14:textId="77777777" w:rsidR="00FE385E" w:rsidRPr="000F2B50" w:rsidRDefault="00FE385E" w:rsidP="00FE385E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1. Vartotojo instrukcija lietuvių kalba;</w:t>
            </w:r>
          </w:p>
          <w:p w14:paraId="2B06DA3C" w14:textId="77777777" w:rsidR="00FE385E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2. Serviso dokumentacija lietuvių arba anglų kalba.</w:t>
            </w:r>
          </w:p>
          <w:p w14:paraId="40EF03B8" w14:textId="77777777" w:rsidR="00FE385E" w:rsidRPr="00C173B3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sz w:val="4"/>
                <w:szCs w:val="4"/>
                <w:lang w:val="es-E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908" w14:textId="09FA8C65" w:rsidR="00FE385E" w:rsidRPr="000F2B50" w:rsidRDefault="00FE385E" w:rsidP="00FE385E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E385E" w:rsidRPr="000F2B50" w14:paraId="1DF6EF4D" w14:textId="1D4442C3" w:rsidTr="001B16A5">
        <w:trPr>
          <w:trHeight w:val="701"/>
        </w:trPr>
        <w:tc>
          <w:tcPr>
            <w:tcW w:w="668" w:type="dxa"/>
          </w:tcPr>
          <w:p w14:paraId="2382C77E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30.</w:t>
            </w:r>
          </w:p>
        </w:tc>
        <w:tc>
          <w:tcPr>
            <w:tcW w:w="4005" w:type="dxa"/>
          </w:tcPr>
          <w:p w14:paraId="6B2C03C3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Žymėjimas CE ženklu</w:t>
            </w:r>
          </w:p>
        </w:tc>
        <w:tc>
          <w:tcPr>
            <w:tcW w:w="4536" w:type="dxa"/>
          </w:tcPr>
          <w:p w14:paraId="12994BA0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noProof/>
                <w:lang w:val="lt-LT"/>
              </w:rPr>
              <w:t>Būtinas (</w:t>
            </w:r>
            <w:r w:rsidRPr="000F2B50">
              <w:rPr>
                <w:rFonts w:ascii="Times New Roman" w:hAnsi="Times New Roman" w:cs="Times New Roman"/>
                <w:lang w:val="lt-LT"/>
              </w:rPr>
              <w:t xml:space="preserve">kartu su pasiūlymu </w:t>
            </w:r>
            <w:r w:rsidRPr="000F2B50">
              <w:rPr>
                <w:rFonts w:ascii="Times New Roman" w:hAnsi="Times New Roman" w:cs="Times New Roman"/>
                <w:noProof/>
                <w:lang w:val="lt-LT"/>
              </w:rPr>
              <w:t xml:space="preserve">privaloma pateikti CE sertifikato </w:t>
            </w:r>
            <w:r w:rsidRPr="000F2B50">
              <w:rPr>
                <w:rFonts w:ascii="Times New Roman" w:hAnsi="Times New Roman" w:cs="Times New Roman"/>
                <w:lang w:val="lt-LT"/>
              </w:rPr>
              <w:t>arba EB atitikties deklaracijos</w:t>
            </w:r>
            <w:r w:rsidRPr="000F2B50">
              <w:rPr>
                <w:rFonts w:ascii="Times New Roman" w:hAnsi="Times New Roman" w:cs="Times New Roman"/>
                <w:noProof/>
                <w:lang w:val="lt-LT"/>
              </w:rPr>
              <w:t xml:space="preserve"> kopiją)</w:t>
            </w:r>
          </w:p>
        </w:tc>
        <w:tc>
          <w:tcPr>
            <w:tcW w:w="4678" w:type="dxa"/>
          </w:tcPr>
          <w:p w14:paraId="5EC1F7EC" w14:textId="6BE8BFF4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noProof/>
                <w:lang w:val="lt-LT"/>
              </w:rPr>
            </w:pPr>
          </w:p>
        </w:tc>
      </w:tr>
      <w:tr w:rsidR="00FE385E" w:rsidRPr="000F2B50" w14:paraId="2EFBB7B6" w14:textId="525104B5" w:rsidTr="001B16A5">
        <w:trPr>
          <w:trHeight w:val="414"/>
        </w:trPr>
        <w:tc>
          <w:tcPr>
            <w:tcW w:w="668" w:type="dxa"/>
          </w:tcPr>
          <w:p w14:paraId="25471CF7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>31.</w:t>
            </w:r>
          </w:p>
        </w:tc>
        <w:tc>
          <w:tcPr>
            <w:tcW w:w="4005" w:type="dxa"/>
          </w:tcPr>
          <w:p w14:paraId="342EE7DA" w14:textId="77777777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color w:val="auto"/>
                <w:lang w:val="lt-LT"/>
              </w:rPr>
              <w:t>Garantinis laikotarpis</w:t>
            </w:r>
          </w:p>
        </w:tc>
        <w:tc>
          <w:tcPr>
            <w:tcW w:w="4536" w:type="dxa"/>
          </w:tcPr>
          <w:p w14:paraId="068171E9" w14:textId="1F8F4E45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0F2B50">
              <w:rPr>
                <w:rFonts w:ascii="Times New Roman" w:hAnsi="Times New Roman" w:cs="Times New Roman"/>
                <w:lang w:val="lt-LT"/>
              </w:rPr>
              <w:t xml:space="preserve">≥ </w:t>
            </w:r>
            <w:r w:rsidR="00C173B3">
              <w:rPr>
                <w:rFonts w:ascii="Times New Roman" w:hAnsi="Times New Roman" w:cs="Times New Roman"/>
                <w:lang w:val="lt-LT"/>
              </w:rPr>
              <w:t>24</w:t>
            </w:r>
            <w:r w:rsidRPr="000F2B50">
              <w:rPr>
                <w:rFonts w:ascii="Times New Roman" w:hAnsi="Times New Roman" w:cs="Times New Roman"/>
                <w:lang w:val="lt-LT"/>
              </w:rPr>
              <w:t xml:space="preserve"> mėnesiai</w:t>
            </w:r>
          </w:p>
        </w:tc>
        <w:tc>
          <w:tcPr>
            <w:tcW w:w="4678" w:type="dxa"/>
          </w:tcPr>
          <w:p w14:paraId="092E63C8" w14:textId="5B18D57F" w:rsidR="00FE385E" w:rsidRPr="000F2B50" w:rsidRDefault="00FE385E" w:rsidP="00FE38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273302C6" w14:textId="77777777" w:rsidR="00835124" w:rsidRPr="00835124" w:rsidRDefault="00835124" w:rsidP="00E8523D">
      <w:pPr>
        <w:tabs>
          <w:tab w:val="left" w:pos="7920"/>
          <w:tab w:val="left" w:pos="9356"/>
        </w:tabs>
        <w:jc w:val="both"/>
        <w:rPr>
          <w:rFonts w:ascii="Times New Roman" w:hAnsi="Times New Roman" w:cs="Times New Roman"/>
          <w:bCs/>
          <w:lang w:val="lt-LT"/>
        </w:rPr>
      </w:pPr>
    </w:p>
    <w:p w14:paraId="6AFE2CBC" w14:textId="77777777" w:rsidR="00AB0A65" w:rsidRDefault="00AB0A65" w:rsidP="00AB0A65">
      <w:pPr>
        <w:tabs>
          <w:tab w:val="left" w:pos="7920"/>
        </w:tabs>
        <w:ind w:right="264"/>
        <w:jc w:val="both"/>
        <w:rPr>
          <w:bCs/>
          <w:lang w:val="lt-LT"/>
        </w:rPr>
      </w:pPr>
    </w:p>
    <w:p w14:paraId="34071B17" w14:textId="77777777" w:rsidR="00991BB0" w:rsidRPr="00C173B3" w:rsidRDefault="00991BB0">
      <w:pPr>
        <w:pStyle w:val="Default"/>
        <w:rPr>
          <w:lang w:val="lt-LT"/>
        </w:rPr>
      </w:pPr>
    </w:p>
    <w:sectPr w:rsidR="00991BB0" w:rsidRPr="00C173B3" w:rsidSect="001B16A5">
      <w:footerReference w:type="default" r:id="rId8"/>
      <w:pgSz w:w="16840" w:h="11900" w:orient="landscape"/>
      <w:pgMar w:top="1134" w:right="567" w:bottom="1134" w:left="1701" w:header="851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93137" w14:textId="77777777" w:rsidR="00D4454A" w:rsidRDefault="00D4454A">
      <w:pPr>
        <w:spacing w:after="0" w:line="240" w:lineRule="auto"/>
      </w:pPr>
      <w:r>
        <w:separator/>
      </w:r>
    </w:p>
  </w:endnote>
  <w:endnote w:type="continuationSeparator" w:id="0">
    <w:p w14:paraId="701F1268" w14:textId="77777777" w:rsidR="00D4454A" w:rsidRDefault="00D44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2213" w14:textId="77777777" w:rsidR="00991BB0" w:rsidRDefault="006B3484">
    <w:pPr>
      <w:pStyle w:val="Porat"/>
      <w:jc w:val="right"/>
    </w:pPr>
    <w:r>
      <w:rPr>
        <w:rFonts w:ascii="Times New Roman" w:hAnsi="Times New Roman"/>
      </w:rPr>
      <w:fldChar w:fldCharType="begin"/>
    </w:r>
    <w:r w:rsidR="00BD23DD"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D54C4B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A170D" w14:textId="77777777" w:rsidR="00D4454A" w:rsidRDefault="00D4454A">
      <w:pPr>
        <w:spacing w:after="0" w:line="240" w:lineRule="auto"/>
      </w:pPr>
      <w:r>
        <w:separator/>
      </w:r>
    </w:p>
  </w:footnote>
  <w:footnote w:type="continuationSeparator" w:id="0">
    <w:p w14:paraId="165EB11E" w14:textId="77777777" w:rsidR="00D4454A" w:rsidRDefault="00D44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57E"/>
    <w:multiLevelType w:val="hybridMultilevel"/>
    <w:tmpl w:val="2B388CBA"/>
    <w:lvl w:ilvl="0" w:tplc="51D48B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7DA8"/>
    <w:multiLevelType w:val="hybridMultilevel"/>
    <w:tmpl w:val="C40A30E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832C31"/>
    <w:multiLevelType w:val="hybridMultilevel"/>
    <w:tmpl w:val="360CDC06"/>
    <w:lvl w:ilvl="0" w:tplc="7BC0115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447B2C"/>
    <w:multiLevelType w:val="hybridMultilevel"/>
    <w:tmpl w:val="2D543E0C"/>
    <w:lvl w:ilvl="0" w:tplc="DE503D5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trike w:val="0"/>
        <w:d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0391F0F"/>
    <w:multiLevelType w:val="hybridMultilevel"/>
    <w:tmpl w:val="A62692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50310"/>
    <w:multiLevelType w:val="hybridMultilevel"/>
    <w:tmpl w:val="3E34E4EA"/>
    <w:lvl w:ilvl="0" w:tplc="74BA6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740E67"/>
    <w:multiLevelType w:val="hybridMultilevel"/>
    <w:tmpl w:val="0BBA4F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C47C4"/>
    <w:multiLevelType w:val="hybridMultilevel"/>
    <w:tmpl w:val="1E54FC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11E37"/>
    <w:multiLevelType w:val="hybridMultilevel"/>
    <w:tmpl w:val="A014BD9C"/>
    <w:lvl w:ilvl="0" w:tplc="997CC12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056A64"/>
    <w:multiLevelType w:val="hybridMultilevel"/>
    <w:tmpl w:val="BDDAC8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D77C4"/>
    <w:multiLevelType w:val="hybridMultilevel"/>
    <w:tmpl w:val="A98030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80B77"/>
    <w:multiLevelType w:val="hybridMultilevel"/>
    <w:tmpl w:val="13C6FB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208DE"/>
    <w:multiLevelType w:val="hybridMultilevel"/>
    <w:tmpl w:val="B7A6CE08"/>
    <w:lvl w:ilvl="0" w:tplc="C4D2404A">
      <w:start w:val="1"/>
      <w:numFmt w:val="decimal"/>
      <w:lvlText w:val="%1."/>
      <w:lvlJc w:val="left"/>
      <w:pPr>
        <w:ind w:left="360" w:hanging="360"/>
      </w:pPr>
      <w:rPr>
        <w:rFonts w:eastAsia="Calibri" w:cs="Calibr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C81444"/>
    <w:multiLevelType w:val="hybridMultilevel"/>
    <w:tmpl w:val="8E7E195A"/>
    <w:lvl w:ilvl="0" w:tplc="00F63E6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564177"/>
    <w:multiLevelType w:val="hybridMultilevel"/>
    <w:tmpl w:val="CD4A3DD8"/>
    <w:lvl w:ilvl="0" w:tplc="6F8E22C8">
      <w:start w:val="1"/>
      <w:numFmt w:val="decimal"/>
      <w:lvlText w:val="%1."/>
      <w:lvlJc w:val="left"/>
      <w:pPr>
        <w:ind w:left="48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3" w:hanging="360"/>
      </w:pPr>
    </w:lvl>
    <w:lvl w:ilvl="2" w:tplc="0427001B" w:tentative="1">
      <w:start w:val="1"/>
      <w:numFmt w:val="lowerRoman"/>
      <w:lvlText w:val="%3."/>
      <w:lvlJc w:val="right"/>
      <w:pPr>
        <w:ind w:left="1923" w:hanging="180"/>
      </w:pPr>
    </w:lvl>
    <w:lvl w:ilvl="3" w:tplc="0427000F" w:tentative="1">
      <w:start w:val="1"/>
      <w:numFmt w:val="decimal"/>
      <w:lvlText w:val="%4."/>
      <w:lvlJc w:val="left"/>
      <w:pPr>
        <w:ind w:left="2643" w:hanging="360"/>
      </w:pPr>
    </w:lvl>
    <w:lvl w:ilvl="4" w:tplc="04270019" w:tentative="1">
      <w:start w:val="1"/>
      <w:numFmt w:val="lowerLetter"/>
      <w:lvlText w:val="%5."/>
      <w:lvlJc w:val="left"/>
      <w:pPr>
        <w:ind w:left="3363" w:hanging="360"/>
      </w:pPr>
    </w:lvl>
    <w:lvl w:ilvl="5" w:tplc="0427001B" w:tentative="1">
      <w:start w:val="1"/>
      <w:numFmt w:val="lowerRoman"/>
      <w:lvlText w:val="%6."/>
      <w:lvlJc w:val="right"/>
      <w:pPr>
        <w:ind w:left="4083" w:hanging="180"/>
      </w:pPr>
    </w:lvl>
    <w:lvl w:ilvl="6" w:tplc="0427000F" w:tentative="1">
      <w:start w:val="1"/>
      <w:numFmt w:val="decimal"/>
      <w:lvlText w:val="%7."/>
      <w:lvlJc w:val="left"/>
      <w:pPr>
        <w:ind w:left="4803" w:hanging="360"/>
      </w:pPr>
    </w:lvl>
    <w:lvl w:ilvl="7" w:tplc="04270019" w:tentative="1">
      <w:start w:val="1"/>
      <w:numFmt w:val="lowerLetter"/>
      <w:lvlText w:val="%8."/>
      <w:lvlJc w:val="left"/>
      <w:pPr>
        <w:ind w:left="5523" w:hanging="360"/>
      </w:pPr>
    </w:lvl>
    <w:lvl w:ilvl="8" w:tplc="0427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15" w15:restartNumberingAfterBreak="0">
    <w:nsid w:val="61053AD2"/>
    <w:multiLevelType w:val="hybridMultilevel"/>
    <w:tmpl w:val="D3FE68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540E9"/>
    <w:multiLevelType w:val="hybridMultilevel"/>
    <w:tmpl w:val="D9843C78"/>
    <w:lvl w:ilvl="0" w:tplc="8D1287D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dstrike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9C6DF7"/>
    <w:multiLevelType w:val="hybridMultilevel"/>
    <w:tmpl w:val="793EDB44"/>
    <w:lvl w:ilvl="0" w:tplc="2B78F2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924472"/>
    <w:multiLevelType w:val="hybridMultilevel"/>
    <w:tmpl w:val="6A0E24C2"/>
    <w:lvl w:ilvl="0" w:tplc="7340BB2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85501F"/>
    <w:multiLevelType w:val="hybridMultilevel"/>
    <w:tmpl w:val="203C27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D2715C"/>
    <w:multiLevelType w:val="hybridMultilevel"/>
    <w:tmpl w:val="4F9EBBF2"/>
    <w:lvl w:ilvl="0" w:tplc="B784E0A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245069"/>
    <w:multiLevelType w:val="hybridMultilevel"/>
    <w:tmpl w:val="EE745CA8"/>
    <w:lvl w:ilvl="0" w:tplc="EC0066F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9761063">
    <w:abstractNumId w:val="12"/>
  </w:num>
  <w:num w:numId="2" w16cid:durableId="591818202">
    <w:abstractNumId w:val="1"/>
  </w:num>
  <w:num w:numId="3" w16cid:durableId="1195540366">
    <w:abstractNumId w:val="19"/>
  </w:num>
  <w:num w:numId="4" w16cid:durableId="1825899686">
    <w:abstractNumId w:val="15"/>
  </w:num>
  <w:num w:numId="5" w16cid:durableId="1782413721">
    <w:abstractNumId w:val="7"/>
  </w:num>
  <w:num w:numId="6" w16cid:durableId="1446922026">
    <w:abstractNumId w:val="14"/>
  </w:num>
  <w:num w:numId="7" w16cid:durableId="569466474">
    <w:abstractNumId w:val="6"/>
  </w:num>
  <w:num w:numId="8" w16cid:durableId="444008382">
    <w:abstractNumId w:val="0"/>
  </w:num>
  <w:num w:numId="9" w16cid:durableId="522983000">
    <w:abstractNumId w:val="11"/>
  </w:num>
  <w:num w:numId="10" w16cid:durableId="432408743">
    <w:abstractNumId w:val="4"/>
  </w:num>
  <w:num w:numId="11" w16cid:durableId="56704738">
    <w:abstractNumId w:val="10"/>
  </w:num>
  <w:num w:numId="12" w16cid:durableId="17971426">
    <w:abstractNumId w:val="9"/>
  </w:num>
  <w:num w:numId="13" w16cid:durableId="1874002550">
    <w:abstractNumId w:val="16"/>
  </w:num>
  <w:num w:numId="14" w16cid:durableId="2146896193">
    <w:abstractNumId w:val="18"/>
  </w:num>
  <w:num w:numId="15" w16cid:durableId="335883497">
    <w:abstractNumId w:val="8"/>
  </w:num>
  <w:num w:numId="16" w16cid:durableId="1733238321">
    <w:abstractNumId w:val="20"/>
  </w:num>
  <w:num w:numId="17" w16cid:durableId="1274703303">
    <w:abstractNumId w:val="17"/>
  </w:num>
  <w:num w:numId="18" w16cid:durableId="1137188976">
    <w:abstractNumId w:val="2"/>
  </w:num>
  <w:num w:numId="19" w16cid:durableId="626351873">
    <w:abstractNumId w:val="21"/>
  </w:num>
  <w:num w:numId="20" w16cid:durableId="1952546696">
    <w:abstractNumId w:val="3"/>
  </w:num>
  <w:num w:numId="21" w16cid:durableId="903446363">
    <w:abstractNumId w:val="13"/>
  </w:num>
  <w:num w:numId="22" w16cid:durableId="14655380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BB0"/>
    <w:rsid w:val="00013599"/>
    <w:rsid w:val="000346DC"/>
    <w:rsid w:val="00050AEF"/>
    <w:rsid w:val="0005557C"/>
    <w:rsid w:val="00091961"/>
    <w:rsid w:val="000945C0"/>
    <w:rsid w:val="000948DE"/>
    <w:rsid w:val="000A231E"/>
    <w:rsid w:val="000B0CEE"/>
    <w:rsid w:val="000B28AB"/>
    <w:rsid w:val="000E2F11"/>
    <w:rsid w:val="000F2B50"/>
    <w:rsid w:val="001005F8"/>
    <w:rsid w:val="00111C66"/>
    <w:rsid w:val="00113635"/>
    <w:rsid w:val="00120594"/>
    <w:rsid w:val="00137E44"/>
    <w:rsid w:val="00141E7E"/>
    <w:rsid w:val="001545C2"/>
    <w:rsid w:val="001553FB"/>
    <w:rsid w:val="00186FBF"/>
    <w:rsid w:val="001A0A99"/>
    <w:rsid w:val="001A240F"/>
    <w:rsid w:val="001B13FE"/>
    <w:rsid w:val="001B16A5"/>
    <w:rsid w:val="001B25B7"/>
    <w:rsid w:val="001C3DF2"/>
    <w:rsid w:val="001C73FF"/>
    <w:rsid w:val="001F6C94"/>
    <w:rsid w:val="001F7B77"/>
    <w:rsid w:val="00204AD2"/>
    <w:rsid w:val="002111DC"/>
    <w:rsid w:val="00211803"/>
    <w:rsid w:val="002158D1"/>
    <w:rsid w:val="002226FE"/>
    <w:rsid w:val="00224043"/>
    <w:rsid w:val="00236A55"/>
    <w:rsid w:val="00237B8E"/>
    <w:rsid w:val="002637A3"/>
    <w:rsid w:val="002639EC"/>
    <w:rsid w:val="00265249"/>
    <w:rsid w:val="0026585A"/>
    <w:rsid w:val="00291E80"/>
    <w:rsid w:val="00294925"/>
    <w:rsid w:val="002B15E5"/>
    <w:rsid w:val="002E03F4"/>
    <w:rsid w:val="002E6B95"/>
    <w:rsid w:val="002F74D0"/>
    <w:rsid w:val="00305A10"/>
    <w:rsid w:val="00311F3F"/>
    <w:rsid w:val="0031582B"/>
    <w:rsid w:val="003429F5"/>
    <w:rsid w:val="003578A3"/>
    <w:rsid w:val="00363923"/>
    <w:rsid w:val="00365041"/>
    <w:rsid w:val="00375CF5"/>
    <w:rsid w:val="003776C0"/>
    <w:rsid w:val="003A094B"/>
    <w:rsid w:val="003A266B"/>
    <w:rsid w:val="003D29B9"/>
    <w:rsid w:val="003E2DD5"/>
    <w:rsid w:val="003E3C0C"/>
    <w:rsid w:val="003F459A"/>
    <w:rsid w:val="00407613"/>
    <w:rsid w:val="0041790E"/>
    <w:rsid w:val="00423CA8"/>
    <w:rsid w:val="00433F47"/>
    <w:rsid w:val="00443406"/>
    <w:rsid w:val="00447CF8"/>
    <w:rsid w:val="00454DCD"/>
    <w:rsid w:val="0046134D"/>
    <w:rsid w:val="00474EB9"/>
    <w:rsid w:val="0047720E"/>
    <w:rsid w:val="004B2535"/>
    <w:rsid w:val="004B37A3"/>
    <w:rsid w:val="004B493F"/>
    <w:rsid w:val="004C139E"/>
    <w:rsid w:val="004D17A8"/>
    <w:rsid w:val="004D2F20"/>
    <w:rsid w:val="004F2DFF"/>
    <w:rsid w:val="0051700C"/>
    <w:rsid w:val="00541796"/>
    <w:rsid w:val="00554723"/>
    <w:rsid w:val="0056203E"/>
    <w:rsid w:val="005A7CE1"/>
    <w:rsid w:val="005B1A61"/>
    <w:rsid w:val="005B6D5F"/>
    <w:rsid w:val="005B7636"/>
    <w:rsid w:val="005C33A4"/>
    <w:rsid w:val="005D19A4"/>
    <w:rsid w:val="005D2D4C"/>
    <w:rsid w:val="005F5E66"/>
    <w:rsid w:val="006004BF"/>
    <w:rsid w:val="00603B7F"/>
    <w:rsid w:val="00610044"/>
    <w:rsid w:val="00615922"/>
    <w:rsid w:val="00640F5E"/>
    <w:rsid w:val="006502D5"/>
    <w:rsid w:val="00650C71"/>
    <w:rsid w:val="00655391"/>
    <w:rsid w:val="00655FF2"/>
    <w:rsid w:val="0065752E"/>
    <w:rsid w:val="00670322"/>
    <w:rsid w:val="006A1419"/>
    <w:rsid w:val="006A141F"/>
    <w:rsid w:val="006A6EB9"/>
    <w:rsid w:val="006B3484"/>
    <w:rsid w:val="006C621A"/>
    <w:rsid w:val="00701B82"/>
    <w:rsid w:val="00704F53"/>
    <w:rsid w:val="00741E0C"/>
    <w:rsid w:val="00743B53"/>
    <w:rsid w:val="0074444E"/>
    <w:rsid w:val="0075156D"/>
    <w:rsid w:val="0075396A"/>
    <w:rsid w:val="007611C6"/>
    <w:rsid w:val="0077729A"/>
    <w:rsid w:val="0078762C"/>
    <w:rsid w:val="007A0141"/>
    <w:rsid w:val="007B1196"/>
    <w:rsid w:val="007B549C"/>
    <w:rsid w:val="007D1EE4"/>
    <w:rsid w:val="007D4F1B"/>
    <w:rsid w:val="007D7AF3"/>
    <w:rsid w:val="007F20E7"/>
    <w:rsid w:val="007F677E"/>
    <w:rsid w:val="007F7CA3"/>
    <w:rsid w:val="00831552"/>
    <w:rsid w:val="00835124"/>
    <w:rsid w:val="00847E0E"/>
    <w:rsid w:val="00850C69"/>
    <w:rsid w:val="00853475"/>
    <w:rsid w:val="0086792D"/>
    <w:rsid w:val="008757B3"/>
    <w:rsid w:val="00877EDD"/>
    <w:rsid w:val="00887288"/>
    <w:rsid w:val="00890F01"/>
    <w:rsid w:val="0089433D"/>
    <w:rsid w:val="008B3036"/>
    <w:rsid w:val="008B51D5"/>
    <w:rsid w:val="008D290B"/>
    <w:rsid w:val="008D4582"/>
    <w:rsid w:val="008E1778"/>
    <w:rsid w:val="00900CF3"/>
    <w:rsid w:val="00902431"/>
    <w:rsid w:val="0090488C"/>
    <w:rsid w:val="00933466"/>
    <w:rsid w:val="00937A47"/>
    <w:rsid w:val="00943B6D"/>
    <w:rsid w:val="00945DC5"/>
    <w:rsid w:val="00952C03"/>
    <w:rsid w:val="009656E7"/>
    <w:rsid w:val="00976526"/>
    <w:rsid w:val="00982D91"/>
    <w:rsid w:val="00990B39"/>
    <w:rsid w:val="00991BB0"/>
    <w:rsid w:val="00992631"/>
    <w:rsid w:val="00996D32"/>
    <w:rsid w:val="009A2A71"/>
    <w:rsid w:val="009C5574"/>
    <w:rsid w:val="009E48A8"/>
    <w:rsid w:val="009F6E20"/>
    <w:rsid w:val="00A02FB4"/>
    <w:rsid w:val="00A159BD"/>
    <w:rsid w:val="00A24B05"/>
    <w:rsid w:val="00A265C4"/>
    <w:rsid w:val="00A434DC"/>
    <w:rsid w:val="00A46AD5"/>
    <w:rsid w:val="00A51DB5"/>
    <w:rsid w:val="00A5259F"/>
    <w:rsid w:val="00A53A13"/>
    <w:rsid w:val="00A54320"/>
    <w:rsid w:val="00A54C46"/>
    <w:rsid w:val="00A60F80"/>
    <w:rsid w:val="00A619C8"/>
    <w:rsid w:val="00A710E3"/>
    <w:rsid w:val="00A84A18"/>
    <w:rsid w:val="00A84FFE"/>
    <w:rsid w:val="00A9167A"/>
    <w:rsid w:val="00A94D72"/>
    <w:rsid w:val="00A97E73"/>
    <w:rsid w:val="00AA3CAF"/>
    <w:rsid w:val="00AB0A65"/>
    <w:rsid w:val="00AB750F"/>
    <w:rsid w:val="00AB758E"/>
    <w:rsid w:val="00AD0F0E"/>
    <w:rsid w:val="00AD3614"/>
    <w:rsid w:val="00B03640"/>
    <w:rsid w:val="00B04DC2"/>
    <w:rsid w:val="00B17342"/>
    <w:rsid w:val="00B50508"/>
    <w:rsid w:val="00B5530E"/>
    <w:rsid w:val="00B639AC"/>
    <w:rsid w:val="00B6509C"/>
    <w:rsid w:val="00B661F0"/>
    <w:rsid w:val="00B70ABF"/>
    <w:rsid w:val="00BB2B86"/>
    <w:rsid w:val="00BB4792"/>
    <w:rsid w:val="00BC0903"/>
    <w:rsid w:val="00BC324C"/>
    <w:rsid w:val="00BD04C5"/>
    <w:rsid w:val="00BD19FC"/>
    <w:rsid w:val="00BD23DD"/>
    <w:rsid w:val="00BF56A3"/>
    <w:rsid w:val="00C16F12"/>
    <w:rsid w:val="00C173B3"/>
    <w:rsid w:val="00C249D5"/>
    <w:rsid w:val="00C306F6"/>
    <w:rsid w:val="00C308B4"/>
    <w:rsid w:val="00C35B7F"/>
    <w:rsid w:val="00C40E21"/>
    <w:rsid w:val="00C509E9"/>
    <w:rsid w:val="00C51A78"/>
    <w:rsid w:val="00C52D49"/>
    <w:rsid w:val="00C57557"/>
    <w:rsid w:val="00C623C1"/>
    <w:rsid w:val="00C63416"/>
    <w:rsid w:val="00C736AB"/>
    <w:rsid w:val="00CB4A7E"/>
    <w:rsid w:val="00CD55ED"/>
    <w:rsid w:val="00D07865"/>
    <w:rsid w:val="00D108D9"/>
    <w:rsid w:val="00D12845"/>
    <w:rsid w:val="00D21DC9"/>
    <w:rsid w:val="00D22926"/>
    <w:rsid w:val="00D22E9C"/>
    <w:rsid w:val="00D317D3"/>
    <w:rsid w:val="00D326D6"/>
    <w:rsid w:val="00D4454A"/>
    <w:rsid w:val="00D54C4B"/>
    <w:rsid w:val="00D7714E"/>
    <w:rsid w:val="00D771F5"/>
    <w:rsid w:val="00D82B63"/>
    <w:rsid w:val="00D86876"/>
    <w:rsid w:val="00DA7590"/>
    <w:rsid w:val="00DB3CB7"/>
    <w:rsid w:val="00DB40FC"/>
    <w:rsid w:val="00DB541F"/>
    <w:rsid w:val="00DC1C74"/>
    <w:rsid w:val="00DC50E2"/>
    <w:rsid w:val="00E02BB1"/>
    <w:rsid w:val="00E04EF4"/>
    <w:rsid w:val="00E1120F"/>
    <w:rsid w:val="00E12F79"/>
    <w:rsid w:val="00E22340"/>
    <w:rsid w:val="00E26B39"/>
    <w:rsid w:val="00E37676"/>
    <w:rsid w:val="00E45971"/>
    <w:rsid w:val="00E54AFE"/>
    <w:rsid w:val="00E56615"/>
    <w:rsid w:val="00E6197B"/>
    <w:rsid w:val="00E659B5"/>
    <w:rsid w:val="00E75E40"/>
    <w:rsid w:val="00E8402E"/>
    <w:rsid w:val="00E8523D"/>
    <w:rsid w:val="00EB0CC6"/>
    <w:rsid w:val="00EC18C0"/>
    <w:rsid w:val="00EE0241"/>
    <w:rsid w:val="00EE5748"/>
    <w:rsid w:val="00EF3ECE"/>
    <w:rsid w:val="00EF5CE4"/>
    <w:rsid w:val="00F03960"/>
    <w:rsid w:val="00F16456"/>
    <w:rsid w:val="00F22EEA"/>
    <w:rsid w:val="00F41EF1"/>
    <w:rsid w:val="00F51E23"/>
    <w:rsid w:val="00F55B55"/>
    <w:rsid w:val="00F62C13"/>
    <w:rsid w:val="00F721A5"/>
    <w:rsid w:val="00F824BB"/>
    <w:rsid w:val="00F87BFF"/>
    <w:rsid w:val="00F91CE5"/>
    <w:rsid w:val="00FA46EC"/>
    <w:rsid w:val="00FA51FF"/>
    <w:rsid w:val="00FB4E23"/>
    <w:rsid w:val="00FD0954"/>
    <w:rsid w:val="00FD4581"/>
    <w:rsid w:val="00FE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06DD6"/>
  <w15:docId w15:val="{26CDA03A-8C70-4250-B495-090AE8932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10044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54A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next w:val="prastasis"/>
    <w:rsid w:val="00610044"/>
    <w:pPr>
      <w:ind w:firstLine="360"/>
      <w:jc w:val="both"/>
      <w:outlineLvl w:val="1"/>
    </w:pPr>
    <w:rPr>
      <w:rFonts w:cs="Arial Unicode MS"/>
      <w:color w:val="000000"/>
      <w:sz w:val="24"/>
      <w:szCs w:val="24"/>
      <w:u w:color="000000"/>
    </w:rPr>
  </w:style>
  <w:style w:type="paragraph" w:styleId="Antrat5">
    <w:name w:val="heading 5"/>
    <w:next w:val="prastasis"/>
    <w:rsid w:val="00610044"/>
    <w:pPr>
      <w:keepNext/>
      <w:tabs>
        <w:tab w:val="left" w:pos="1728"/>
      </w:tabs>
      <w:outlineLvl w:val="4"/>
    </w:pPr>
    <w:rPr>
      <w:rFonts w:cs="Arial Unicode MS"/>
      <w:b/>
      <w:bCs/>
      <w:color w:val="000000"/>
      <w:sz w:val="40"/>
      <w:szCs w:val="40"/>
      <w:u w:color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610044"/>
    <w:rPr>
      <w:u w:val="single"/>
    </w:rPr>
  </w:style>
  <w:style w:type="paragraph" w:customStyle="1" w:styleId="HeaderFooter">
    <w:name w:val="Header &amp; Footer"/>
    <w:rsid w:val="00610044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orat">
    <w:name w:val="footer"/>
    <w:rsid w:val="00610044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Default">
    <w:name w:val="Default"/>
    <w:rsid w:val="00610044"/>
    <w:pPr>
      <w:spacing w:after="200" w:line="276" w:lineRule="auto"/>
    </w:pPr>
    <w:rPr>
      <w:rFonts w:eastAsia="Times New Roman"/>
      <w:color w:val="000000"/>
      <w:sz w:val="24"/>
      <w:szCs w:val="24"/>
      <w:u w:color="000000"/>
    </w:rPr>
  </w:style>
  <w:style w:type="paragraph" w:styleId="Sraopastraipa">
    <w:name w:val="List Paragraph"/>
    <w:basedOn w:val="prastasis"/>
    <w:qFormat/>
    <w:rsid w:val="00A265C4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5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56A3"/>
    <w:rPr>
      <w:rFonts w:ascii="Segoe UI" w:eastAsia="Calibri" w:hAnsi="Segoe UI" w:cs="Segoe UI"/>
      <w:color w:val="000000"/>
      <w:sz w:val="18"/>
      <w:szCs w:val="18"/>
      <w:u w:color="000000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54AF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lang w:val="en-US"/>
    </w:rPr>
  </w:style>
  <w:style w:type="paragraph" w:styleId="Pagrindinistekstas">
    <w:name w:val="Body Text"/>
    <w:basedOn w:val="prastasis"/>
    <w:link w:val="PagrindinistekstasDiagrama"/>
    <w:semiHidden/>
    <w:unhideWhenUsed/>
    <w:rsid w:val="00E54A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40" w:lineRule="auto"/>
    </w:pPr>
    <w:rPr>
      <w:rFonts w:ascii="Times New Roman" w:eastAsia="Times New Roman" w:hAnsi="Times New Roman" w:cs="Times New Roman"/>
      <w:color w:val="auto"/>
      <w:sz w:val="20"/>
      <w:szCs w:val="20"/>
      <w:bdr w:val="none" w:sz="0" w:space="0" w:color="auto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E54AFE"/>
    <w:rPr>
      <w:rFonts w:eastAsia="Times New Roman"/>
      <w:bdr w:val="none" w:sz="0" w:space="0" w:color="auto"/>
      <w:lang w:val="en-US" w:eastAsia="en-US"/>
    </w:rPr>
  </w:style>
  <w:style w:type="paragraph" w:styleId="Antrats">
    <w:name w:val="header"/>
    <w:basedOn w:val="prastasis"/>
    <w:link w:val="AntratsDiagrama"/>
    <w:semiHidden/>
    <w:rsid w:val="00E54A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lt-LT" w:eastAsia="en-US"/>
    </w:rPr>
  </w:style>
  <w:style w:type="character" w:customStyle="1" w:styleId="AntratsDiagrama">
    <w:name w:val="Antraštės Diagrama"/>
    <w:basedOn w:val="Numatytasispastraiposriftas"/>
    <w:link w:val="Antrats"/>
    <w:semiHidden/>
    <w:rsid w:val="00E54AFE"/>
    <w:rPr>
      <w:rFonts w:eastAsia="Times New Roman"/>
      <w:sz w:val="24"/>
      <w:szCs w:val="24"/>
      <w:bdr w:val="none" w:sz="0" w:space="0" w:color="auto"/>
      <w:lang w:val="lt-LT" w:eastAsia="en-US"/>
    </w:rPr>
  </w:style>
  <w:style w:type="character" w:styleId="Emfaz">
    <w:name w:val="Emphasis"/>
    <w:basedOn w:val="Numatytasispastraiposriftas"/>
    <w:uiPriority w:val="20"/>
    <w:qFormat/>
    <w:rsid w:val="0078762C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78762C"/>
  </w:style>
  <w:style w:type="table" w:styleId="Lentelstinklelis">
    <w:name w:val="Table Grid"/>
    <w:basedOn w:val="prastojilentel"/>
    <w:uiPriority w:val="39"/>
    <w:rsid w:val="000F2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BDF3C-C796-4F6A-85D3-B9CEBAEDC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2795</Words>
  <Characters>1594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Administratorius</dc:creator>
  <cp:lastModifiedBy>Regina</cp:lastModifiedBy>
  <cp:revision>4</cp:revision>
  <cp:lastPrinted>2019-09-02T10:38:00Z</cp:lastPrinted>
  <dcterms:created xsi:type="dcterms:W3CDTF">2026-03-23T09:50:00Z</dcterms:created>
  <dcterms:modified xsi:type="dcterms:W3CDTF">2026-03-25T13:28:00Z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735299-2a7d-4f7d-99cc-db352b8b5a9b_Enabled">
    <vt:lpwstr>True</vt:lpwstr>
  </property>
  <property fmtid="{D5CDD505-2E9C-101B-9397-08002B2CF9AE}" pid="3" name="MSIP_Label_97735299-2a7d-4f7d-99cc-db352b8b5a9b_SiteId">
    <vt:lpwstr>15d1bef2-0a6a-46f9-be4c-023279325e51</vt:lpwstr>
  </property>
  <property fmtid="{D5CDD505-2E9C-101B-9397-08002B2CF9AE}" pid="4" name="MSIP_Label_97735299-2a7d-4f7d-99cc-db352b8b5a9b_Owner">
    <vt:lpwstr>vincas.vaitiekunas@bbraun.com</vt:lpwstr>
  </property>
  <property fmtid="{D5CDD505-2E9C-101B-9397-08002B2CF9AE}" pid="5" name="MSIP_Label_97735299-2a7d-4f7d-99cc-db352b8b5a9b_SetDate">
    <vt:lpwstr>2022-01-14T06:54:36.8008729Z</vt:lpwstr>
  </property>
  <property fmtid="{D5CDD505-2E9C-101B-9397-08002B2CF9AE}" pid="6" name="MSIP_Label_97735299-2a7d-4f7d-99cc-db352b8b5a9b_Name">
    <vt:lpwstr>Confidential</vt:lpwstr>
  </property>
  <property fmtid="{D5CDD505-2E9C-101B-9397-08002B2CF9AE}" pid="7" name="MSIP_Label_97735299-2a7d-4f7d-99cc-db352b8b5a9b_Application">
    <vt:lpwstr>Microsoft Azure Information Protection</vt:lpwstr>
  </property>
  <property fmtid="{D5CDD505-2E9C-101B-9397-08002B2CF9AE}" pid="8" name="MSIP_Label_97735299-2a7d-4f7d-99cc-db352b8b5a9b_ActionId">
    <vt:lpwstr>af91d66e-6dcc-4360-938a-d744a9af48fc</vt:lpwstr>
  </property>
  <property fmtid="{D5CDD505-2E9C-101B-9397-08002B2CF9AE}" pid="9" name="MSIP_Label_97735299-2a7d-4f7d-99cc-db352b8b5a9b_Extended_MSFT_Method">
    <vt:lpwstr>Automatic</vt:lpwstr>
  </property>
  <property fmtid="{D5CDD505-2E9C-101B-9397-08002B2CF9AE}" pid="10" name="MSIP_Label_fd058493-e43f-432e-b8cc-adb7daa46640_Enabled">
    <vt:lpwstr>True</vt:lpwstr>
  </property>
  <property fmtid="{D5CDD505-2E9C-101B-9397-08002B2CF9AE}" pid="11" name="MSIP_Label_fd058493-e43f-432e-b8cc-adb7daa46640_SiteId">
    <vt:lpwstr>15d1bef2-0a6a-46f9-be4c-023279325e51</vt:lpwstr>
  </property>
  <property fmtid="{D5CDD505-2E9C-101B-9397-08002B2CF9AE}" pid="12" name="MSIP_Label_fd058493-e43f-432e-b8cc-adb7daa46640_Owner">
    <vt:lpwstr>vincas.vaitiekunas@bbraun.com</vt:lpwstr>
  </property>
  <property fmtid="{D5CDD505-2E9C-101B-9397-08002B2CF9AE}" pid="13" name="MSIP_Label_fd058493-e43f-432e-b8cc-adb7daa46640_SetDate">
    <vt:lpwstr>2022-01-14T06:54:36.8008729Z</vt:lpwstr>
  </property>
  <property fmtid="{D5CDD505-2E9C-101B-9397-08002B2CF9AE}" pid="14" name="MSIP_Label_fd058493-e43f-432e-b8cc-adb7daa46640_Name">
    <vt:lpwstr>Unprotected</vt:lpwstr>
  </property>
  <property fmtid="{D5CDD505-2E9C-101B-9397-08002B2CF9AE}" pid="15" name="MSIP_Label_fd058493-e43f-432e-b8cc-adb7daa46640_Application">
    <vt:lpwstr>Microsoft Azure Information Protection</vt:lpwstr>
  </property>
  <property fmtid="{D5CDD505-2E9C-101B-9397-08002B2CF9AE}" pid="16" name="MSIP_Label_fd058493-e43f-432e-b8cc-adb7daa46640_ActionId">
    <vt:lpwstr>af91d66e-6dcc-4360-938a-d744a9af48fc</vt:lpwstr>
  </property>
  <property fmtid="{D5CDD505-2E9C-101B-9397-08002B2CF9AE}" pid="17" name="MSIP_Label_fd058493-e43f-432e-b8cc-adb7daa46640_Parent">
    <vt:lpwstr>97735299-2a7d-4f7d-99cc-db352b8b5a9b</vt:lpwstr>
  </property>
  <property fmtid="{D5CDD505-2E9C-101B-9397-08002B2CF9AE}" pid="18" name="MSIP_Label_fd058493-e43f-432e-b8cc-adb7daa46640_Extended_MSFT_Method">
    <vt:lpwstr>Automatic</vt:lpwstr>
  </property>
  <property fmtid="{D5CDD505-2E9C-101B-9397-08002B2CF9AE}" pid="19" name="Sensitivity">
    <vt:lpwstr>Confidential Unprotected</vt:lpwstr>
  </property>
</Properties>
</file>